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DE1824" w14:textId="7667F6C4" w:rsidR="00A77C6C" w:rsidRPr="004E4CE3" w:rsidRDefault="00EF3F84" w:rsidP="002B45A5">
      <w:pPr>
        <w:spacing w:after="120" w:line="276" w:lineRule="auto"/>
        <w:jc w:val="center"/>
        <w:rPr>
          <w:sz w:val="24"/>
          <w:szCs w:val="24"/>
          <w:lang w:val="cs-CZ"/>
        </w:rPr>
      </w:pPr>
      <w:r>
        <w:rPr>
          <w:sz w:val="24"/>
          <w:szCs w:val="24"/>
          <w:lang w:val="cs-CZ"/>
        </w:rPr>
        <w:t>TISKOVÁ ZPRÁVA</w:t>
      </w:r>
    </w:p>
    <w:p w14:paraId="67011932" w14:textId="2BEC4A47" w:rsidR="00EE5703" w:rsidRPr="004E4CE3" w:rsidRDefault="00EE5703" w:rsidP="00EF3F84">
      <w:pPr>
        <w:spacing w:after="120" w:line="276" w:lineRule="auto"/>
        <w:jc w:val="center"/>
        <w:rPr>
          <w:rFonts w:ascii="Aptos" w:eastAsia="Times New Roman" w:hAnsi="Aptos" w:cs="Times New Roman"/>
          <w:b/>
          <w:bCs/>
          <w:sz w:val="28"/>
          <w:szCs w:val="28"/>
          <w:lang w:val="cs-CZ" w:eastAsia="cs-CZ"/>
          <w14:ligatures w14:val="none"/>
        </w:rPr>
      </w:pPr>
      <w:proofErr w:type="spellStart"/>
      <w:r w:rsidRPr="004E4CE3">
        <w:rPr>
          <w:rFonts w:ascii="Aptos" w:eastAsia="Times New Roman" w:hAnsi="Aptos" w:cs="Times New Roman"/>
          <w:b/>
          <w:bCs/>
          <w:sz w:val="28"/>
          <w:szCs w:val="28"/>
          <w:lang w:val="cs-CZ" w:eastAsia="cs-CZ"/>
          <w14:ligatures w14:val="none"/>
        </w:rPr>
        <w:t>S</w:t>
      </w:r>
      <w:r w:rsidR="00D31080">
        <w:rPr>
          <w:rFonts w:ascii="Aptos" w:eastAsia="Times New Roman" w:hAnsi="Aptos" w:cs="Times New Roman"/>
          <w:b/>
          <w:bCs/>
          <w:sz w:val="28"/>
          <w:szCs w:val="28"/>
          <w:lang w:val="cs-CZ" w:eastAsia="cs-CZ"/>
          <w14:ligatures w14:val="none"/>
        </w:rPr>
        <w:t>ans</w:t>
      </w:r>
      <w:proofErr w:type="spellEnd"/>
      <w:r w:rsidR="00D31080">
        <w:rPr>
          <w:rFonts w:ascii="Aptos" w:eastAsia="Times New Roman" w:hAnsi="Aptos" w:cs="Times New Roman"/>
          <w:b/>
          <w:bCs/>
          <w:sz w:val="28"/>
          <w:szCs w:val="28"/>
          <w:lang w:val="cs-CZ" w:eastAsia="cs-CZ"/>
          <w14:ligatures w14:val="none"/>
        </w:rPr>
        <w:t xml:space="preserve"> </w:t>
      </w:r>
      <w:proofErr w:type="spellStart"/>
      <w:r w:rsidR="00D31080">
        <w:rPr>
          <w:rFonts w:ascii="Aptos" w:eastAsia="Times New Roman" w:hAnsi="Aptos" w:cs="Times New Roman"/>
          <w:b/>
          <w:bCs/>
          <w:sz w:val="28"/>
          <w:szCs w:val="28"/>
          <w:lang w:val="cs-CZ" w:eastAsia="cs-CZ"/>
          <w14:ligatures w14:val="none"/>
        </w:rPr>
        <w:t>Souci</w:t>
      </w:r>
      <w:proofErr w:type="spellEnd"/>
      <w:r w:rsidR="00D31080">
        <w:rPr>
          <w:rFonts w:ascii="Aptos" w:eastAsia="Times New Roman" w:hAnsi="Aptos" w:cs="Times New Roman"/>
          <w:b/>
          <w:bCs/>
          <w:sz w:val="28"/>
          <w:szCs w:val="28"/>
          <w:lang w:val="cs-CZ" w:eastAsia="cs-CZ"/>
          <w14:ligatures w14:val="none"/>
        </w:rPr>
        <w:t xml:space="preserve"> </w:t>
      </w:r>
      <w:r w:rsidR="00290C1C" w:rsidRPr="004E4CE3">
        <w:rPr>
          <w:rFonts w:ascii="Aptos" w:eastAsia="Times New Roman" w:hAnsi="Aptos" w:cs="Times New Roman"/>
          <w:b/>
          <w:bCs/>
          <w:sz w:val="28"/>
          <w:szCs w:val="28"/>
          <w:lang w:val="cs-CZ" w:eastAsia="cs-CZ"/>
          <w14:ligatures w14:val="none"/>
        </w:rPr>
        <w:t xml:space="preserve">oslnilo na letošním </w:t>
      </w:r>
      <w:r w:rsidRPr="004E4CE3">
        <w:rPr>
          <w:rFonts w:ascii="Aptos" w:eastAsia="Times New Roman" w:hAnsi="Aptos" w:cs="Times New Roman"/>
          <w:b/>
          <w:bCs/>
          <w:sz w:val="28"/>
          <w:szCs w:val="28"/>
          <w:lang w:val="cs-CZ" w:eastAsia="cs-CZ"/>
          <w14:ligatures w14:val="none"/>
        </w:rPr>
        <w:t xml:space="preserve">Salone </w:t>
      </w:r>
      <w:proofErr w:type="spellStart"/>
      <w:r w:rsidRPr="004E4CE3">
        <w:rPr>
          <w:rFonts w:ascii="Aptos" w:eastAsia="Times New Roman" w:hAnsi="Aptos" w:cs="Times New Roman"/>
          <w:b/>
          <w:bCs/>
          <w:sz w:val="28"/>
          <w:szCs w:val="28"/>
          <w:lang w:val="cs-CZ" w:eastAsia="cs-CZ"/>
          <w14:ligatures w14:val="none"/>
        </w:rPr>
        <w:t>del</w:t>
      </w:r>
      <w:proofErr w:type="spellEnd"/>
      <w:r w:rsidRPr="004E4CE3">
        <w:rPr>
          <w:rFonts w:ascii="Aptos" w:eastAsia="Times New Roman" w:hAnsi="Aptos" w:cs="Times New Roman"/>
          <w:b/>
          <w:bCs/>
          <w:sz w:val="28"/>
          <w:szCs w:val="28"/>
          <w:lang w:val="cs-CZ" w:eastAsia="cs-CZ"/>
          <w14:ligatures w14:val="none"/>
        </w:rPr>
        <w:t xml:space="preserve"> Mobile </w:t>
      </w:r>
      <w:r w:rsidR="00290C1C" w:rsidRPr="004E4CE3">
        <w:rPr>
          <w:rFonts w:ascii="Aptos" w:eastAsia="Times New Roman" w:hAnsi="Aptos" w:cs="Times New Roman"/>
          <w:b/>
          <w:bCs/>
          <w:sz w:val="28"/>
          <w:szCs w:val="28"/>
          <w:lang w:val="cs-CZ" w:eastAsia="cs-CZ"/>
          <w14:ligatures w14:val="none"/>
        </w:rPr>
        <w:t>s</w:t>
      </w:r>
      <w:r w:rsidR="00D31080">
        <w:rPr>
          <w:rFonts w:ascii="Aptos" w:eastAsia="Times New Roman" w:hAnsi="Aptos" w:cs="Times New Roman"/>
          <w:b/>
          <w:bCs/>
          <w:sz w:val="28"/>
          <w:szCs w:val="28"/>
          <w:lang w:val="cs-CZ" w:eastAsia="cs-CZ"/>
          <w14:ligatures w14:val="none"/>
        </w:rPr>
        <w:t xml:space="preserve"> instalací </w:t>
      </w:r>
      <w:r w:rsidRPr="004E4CE3">
        <w:rPr>
          <w:rFonts w:ascii="Aptos" w:eastAsia="Times New Roman" w:hAnsi="Aptos" w:cs="Times New Roman"/>
          <w:b/>
          <w:bCs/>
          <w:sz w:val="28"/>
          <w:szCs w:val="28"/>
          <w:lang w:val="cs-CZ" w:eastAsia="cs-CZ"/>
          <w14:ligatures w14:val="none"/>
        </w:rPr>
        <w:t>“</w:t>
      </w:r>
      <w:proofErr w:type="spellStart"/>
      <w:r w:rsidRPr="004E4CE3">
        <w:rPr>
          <w:rFonts w:ascii="Aptos" w:eastAsia="Times New Roman" w:hAnsi="Aptos" w:cs="Times New Roman"/>
          <w:b/>
          <w:bCs/>
          <w:sz w:val="28"/>
          <w:szCs w:val="28"/>
          <w:lang w:val="cs-CZ" w:eastAsia="cs-CZ"/>
          <w14:ligatures w14:val="none"/>
        </w:rPr>
        <w:t>Beyond</w:t>
      </w:r>
      <w:proofErr w:type="spellEnd"/>
      <w:r w:rsidRPr="004E4CE3">
        <w:rPr>
          <w:rFonts w:ascii="Aptos" w:eastAsia="Times New Roman" w:hAnsi="Aptos" w:cs="Times New Roman"/>
          <w:b/>
          <w:bCs/>
          <w:sz w:val="28"/>
          <w:szCs w:val="28"/>
          <w:lang w:val="cs-CZ" w:eastAsia="cs-CZ"/>
          <w14:ligatures w14:val="none"/>
        </w:rPr>
        <w:t xml:space="preserve"> </w:t>
      </w:r>
      <w:proofErr w:type="spellStart"/>
      <w:r w:rsidRPr="004E4CE3">
        <w:rPr>
          <w:rFonts w:ascii="Aptos" w:eastAsia="Times New Roman" w:hAnsi="Aptos" w:cs="Times New Roman"/>
          <w:b/>
          <w:bCs/>
          <w:sz w:val="28"/>
          <w:szCs w:val="28"/>
          <w:lang w:val="cs-CZ" w:eastAsia="cs-CZ"/>
          <w14:ligatures w14:val="none"/>
        </w:rPr>
        <w:t>Perception</w:t>
      </w:r>
      <w:proofErr w:type="spellEnd"/>
      <w:r w:rsidRPr="004E4CE3">
        <w:rPr>
          <w:rFonts w:ascii="Aptos" w:eastAsia="Times New Roman" w:hAnsi="Aptos" w:cs="Times New Roman"/>
          <w:b/>
          <w:bCs/>
          <w:sz w:val="28"/>
          <w:szCs w:val="28"/>
          <w:lang w:val="cs-CZ" w:eastAsia="cs-CZ"/>
          <w14:ligatures w14:val="none"/>
        </w:rPr>
        <w:t>”</w:t>
      </w:r>
    </w:p>
    <w:p w14:paraId="3D3D7BDE" w14:textId="4C24EB8D" w:rsidR="00EF3F84" w:rsidRDefault="00EF3F84" w:rsidP="00EF3F84">
      <w:pPr>
        <w:pStyle w:val="Normlnweb"/>
        <w:jc w:val="center"/>
      </w:pPr>
      <w:r w:rsidRPr="00EF3F84">
        <w:rPr>
          <w:noProof/>
        </w:rPr>
        <w:drawing>
          <wp:inline distT="0" distB="0" distL="0" distR="0" wp14:anchorId="3F6D65C0" wp14:editId="19C07FBB">
            <wp:extent cx="4492869" cy="3066246"/>
            <wp:effectExtent l="0" t="0" r="3175" b="0"/>
            <wp:docPr id="942673597" name="Obrázek 1" descr="Obsah obrázku oblečení, muž, boty, osoba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673597" name="Obrázek 1" descr="Obsah obrázku oblečení, muž, boty, osoba&#10;&#10;Obsah vygenerovaný umělou inteligencí může být nesprávný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27110" cy="308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3D5D8" w14:textId="52FBDDE5" w:rsidR="00290C1C" w:rsidRPr="004E4CE3" w:rsidRDefault="00290C1C" w:rsidP="00D31080">
      <w:pPr>
        <w:spacing w:after="120" w:line="276" w:lineRule="auto"/>
        <w:jc w:val="both"/>
        <w:rPr>
          <w:rFonts w:ascii="Aptos" w:eastAsia="Times New Roman" w:hAnsi="Aptos" w:cs="Times New Roman"/>
          <w:b/>
          <w:bCs/>
          <w:lang w:val="cs-CZ" w:eastAsia="cs-CZ"/>
          <w14:ligatures w14:val="none"/>
        </w:rPr>
      </w:pPr>
      <w:r w:rsidRPr="004E4CE3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 xml:space="preserve">Milán, duben 2025 – Na letošním veletrhu Salone del Mobile okouzlil český výrobce luxusních světelných instalací </w:t>
      </w:r>
      <w:proofErr w:type="spellStart"/>
      <w:r w:rsidRPr="004E4CE3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S</w:t>
      </w:r>
      <w:r w:rsidR="00D31080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ans</w:t>
      </w:r>
      <w:proofErr w:type="spellEnd"/>
      <w:r w:rsidR="00D31080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 xml:space="preserve"> </w:t>
      </w:r>
      <w:proofErr w:type="spellStart"/>
      <w:r w:rsidR="00D31080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Souci</w:t>
      </w:r>
      <w:proofErr w:type="spellEnd"/>
      <w:r w:rsidR="00D31080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 xml:space="preserve"> </w:t>
      </w:r>
      <w:r w:rsidRPr="004E4CE3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 xml:space="preserve">návštěvníky svou nejnovější prezentací s názvem </w:t>
      </w:r>
      <w:proofErr w:type="spellStart"/>
      <w:r w:rsidRPr="004E4CE3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Beyond</w:t>
      </w:r>
      <w:proofErr w:type="spellEnd"/>
      <w:r w:rsidRPr="004E4CE3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 xml:space="preserve"> </w:t>
      </w:r>
      <w:proofErr w:type="spellStart"/>
      <w:r w:rsidRPr="004E4CE3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Perception</w:t>
      </w:r>
      <w:proofErr w:type="spellEnd"/>
      <w:r w:rsidR="00D31080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 xml:space="preserve"> / </w:t>
      </w:r>
      <w:r w:rsidRPr="004E4CE3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Za hrani</w:t>
      </w:r>
      <w:r w:rsidR="00D31080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 xml:space="preserve">cí </w:t>
      </w:r>
      <w:r w:rsidRPr="004E4CE3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vnímání. Tato poetická přehlídka světla, skla a emocí vyzvala publikum k prozkoumání souhry mezi osvětlením, vnímáním a realitou a odhalila, jak design formuje způsob, jakým vnímáme svět.</w:t>
      </w:r>
    </w:p>
    <w:p w14:paraId="29122E9C" w14:textId="220A7B9A" w:rsidR="00EF3F84" w:rsidRPr="004E4CE3" w:rsidRDefault="00290C1C" w:rsidP="00D31080">
      <w:pPr>
        <w:spacing w:after="120" w:line="276" w:lineRule="auto"/>
        <w:jc w:val="both"/>
        <w:rPr>
          <w:rFonts w:ascii="Aptos" w:eastAsia="Times New Roman" w:hAnsi="Aptos" w:cs="Times New Roman"/>
          <w:lang w:val="cs-CZ" w:eastAsia="cs-CZ"/>
          <w14:ligatures w14:val="none"/>
        </w:rPr>
      </w:pP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>Stánek, který této filozofii vdechl život, představoval pečlivě vybraný výběr světelných skleněných instalací a produktových řad: od výrazných, více dekorativních expozic přes čisté, minimalistické struktury až po barevné experimenty s</w:t>
      </w:r>
      <w:r w:rsidR="004E4CE3">
        <w:rPr>
          <w:rFonts w:ascii="Aptos" w:eastAsia="Times New Roman" w:hAnsi="Aptos" w:cs="Times New Roman"/>
          <w:lang w:val="cs-CZ" w:eastAsia="cs-CZ"/>
          <w14:ligatures w14:val="none"/>
        </w:rPr>
        <w:t> 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>nano</w:t>
      </w:r>
      <w:r w:rsidR="004E4CE3">
        <w:rPr>
          <w:rFonts w:ascii="Aptos" w:eastAsia="Times New Roman" w:hAnsi="Aptos" w:cs="Times New Roman"/>
          <w:lang w:val="cs-CZ" w:eastAsia="cs-CZ"/>
          <w14:ligatures w14:val="none"/>
        </w:rPr>
        <w:t>-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coatingem v podobě </w:t>
      </w:r>
      <w:r w:rsidR="002F51EC">
        <w:rPr>
          <w:rFonts w:ascii="Aptos" w:eastAsia="Times New Roman" w:hAnsi="Aptos" w:cs="Times New Roman"/>
          <w:lang w:val="cs-CZ" w:eastAsia="cs-CZ"/>
          <w14:ligatures w14:val="none"/>
        </w:rPr>
        <w:t xml:space="preserve">barevných 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skleněných instalací. Byla to právě rozmanitost a modularita, která skutečně upoutala pozornost – demonstrovala, že </w:t>
      </w:r>
      <w:proofErr w:type="spellStart"/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>S</w:t>
      </w:r>
      <w:r w:rsidR="00D31080">
        <w:rPr>
          <w:rFonts w:ascii="Aptos" w:eastAsia="Times New Roman" w:hAnsi="Aptos" w:cs="Times New Roman"/>
          <w:lang w:val="cs-CZ" w:eastAsia="cs-CZ"/>
          <w14:ligatures w14:val="none"/>
        </w:rPr>
        <w:t>ans</w:t>
      </w:r>
      <w:proofErr w:type="spellEnd"/>
      <w:r w:rsidR="00D31080">
        <w:rPr>
          <w:rFonts w:ascii="Aptos" w:eastAsia="Times New Roman" w:hAnsi="Aptos" w:cs="Times New Roman"/>
          <w:lang w:val="cs-CZ" w:eastAsia="cs-CZ"/>
          <w14:ligatures w14:val="none"/>
        </w:rPr>
        <w:t xml:space="preserve"> </w:t>
      </w:r>
      <w:proofErr w:type="spellStart"/>
      <w:r w:rsidR="00D31080">
        <w:rPr>
          <w:rFonts w:ascii="Aptos" w:eastAsia="Times New Roman" w:hAnsi="Aptos" w:cs="Times New Roman"/>
          <w:lang w:val="cs-CZ" w:eastAsia="cs-CZ"/>
          <w14:ligatures w14:val="none"/>
        </w:rPr>
        <w:t>Souci</w:t>
      </w:r>
      <w:proofErr w:type="spellEnd"/>
      <w:r w:rsidR="00D31080">
        <w:rPr>
          <w:rFonts w:ascii="Aptos" w:eastAsia="Times New Roman" w:hAnsi="Aptos" w:cs="Times New Roman"/>
          <w:lang w:val="cs-CZ" w:eastAsia="cs-CZ"/>
          <w14:ligatures w14:val="none"/>
        </w:rPr>
        <w:t xml:space="preserve"> 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nejen navrhuje, ale především naslouchá, spolupracuje </w:t>
      </w:r>
      <w:r w:rsidR="002F51EC">
        <w:rPr>
          <w:rFonts w:ascii="Aptos" w:eastAsia="Times New Roman" w:hAnsi="Aptos" w:cs="Times New Roman"/>
          <w:lang w:val="cs-CZ" w:eastAsia="cs-CZ"/>
          <w14:ligatures w14:val="none"/>
        </w:rPr>
        <w:t>a zhmotňuje sny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svých zákazníků.</w:t>
      </w:r>
    </w:p>
    <w:p w14:paraId="498F98D2" w14:textId="1934A2F0" w:rsidR="00290C1C" w:rsidRPr="004E4CE3" w:rsidRDefault="00290C1C" w:rsidP="00D31080">
      <w:pPr>
        <w:spacing w:after="120" w:line="276" w:lineRule="auto"/>
        <w:jc w:val="both"/>
        <w:rPr>
          <w:rFonts w:ascii="Aptos" w:eastAsia="Times New Roman" w:hAnsi="Aptos" w:cs="Times New Roman"/>
          <w:b/>
          <w:bCs/>
          <w:lang w:val="cs-CZ" w:eastAsia="cs-CZ"/>
          <w14:ligatures w14:val="none"/>
        </w:rPr>
      </w:pPr>
      <w:r w:rsidRPr="004E4CE3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Odkaz na pražské věže</w:t>
      </w:r>
      <w:r w:rsidR="007E3833" w:rsidRPr="004E4CE3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 xml:space="preserve"> při západu slunce</w:t>
      </w:r>
    </w:p>
    <w:p w14:paraId="196DACA5" w14:textId="0DFC8D7B" w:rsidR="007E3833" w:rsidRPr="004E4CE3" w:rsidRDefault="00290C1C" w:rsidP="00D31080">
      <w:pPr>
        <w:spacing w:after="120" w:line="276" w:lineRule="auto"/>
        <w:jc w:val="both"/>
        <w:rPr>
          <w:rFonts w:ascii="Aptos" w:eastAsia="Times New Roman" w:hAnsi="Aptos" w:cs="Times New Roman"/>
          <w:lang w:val="cs-CZ" w:eastAsia="cs-CZ"/>
          <w14:ligatures w14:val="none"/>
        </w:rPr>
      </w:pP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Klíčovým vrcholem prezentace byla instalace z kolekce </w:t>
      </w:r>
      <w:r w:rsidRPr="002F51EC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Vitara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>, která sv</w:t>
      </w:r>
      <w:r w:rsidR="007E3833"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ým výrazným provedením 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a dynamickým osvětlením doslova </w:t>
      </w:r>
      <w:r w:rsidR="007E3833" w:rsidRPr="004E4CE3">
        <w:rPr>
          <w:rFonts w:ascii="Aptos" w:eastAsia="Times New Roman" w:hAnsi="Aptos" w:cs="Times New Roman"/>
          <w:lang w:val="cs-CZ" w:eastAsia="cs-CZ"/>
          <w14:ligatures w14:val="none"/>
        </w:rPr>
        <w:t>vtahovala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návštěvníky do</w:t>
      </w:r>
      <w:r w:rsidR="007E3833" w:rsidRPr="004E4CE3">
        <w:rPr>
          <w:rFonts w:ascii="Aptos" w:eastAsia="Times New Roman" w:hAnsi="Aptos" w:cs="Times New Roman"/>
          <w:lang w:val="cs-CZ" w:eastAsia="cs-CZ"/>
          <w14:ligatures w14:val="none"/>
        </w:rPr>
        <w:t>vnitř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stánku. </w:t>
      </w:r>
      <w:r w:rsidR="007E3833"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Svým provedením se </w:t>
      </w:r>
      <w:r w:rsidR="002F51EC">
        <w:rPr>
          <w:rFonts w:ascii="Aptos" w:eastAsia="Times New Roman" w:hAnsi="Aptos" w:cs="Times New Roman"/>
          <w:lang w:val="cs-CZ" w:eastAsia="cs-CZ"/>
          <w14:ligatures w14:val="none"/>
        </w:rPr>
        <w:t>nechala inspirovat</w:t>
      </w:r>
      <w:r w:rsidR="007E3833"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stověžatou Prah</w:t>
      </w:r>
      <w:r w:rsidR="002F51EC">
        <w:rPr>
          <w:rFonts w:ascii="Aptos" w:eastAsia="Times New Roman" w:hAnsi="Aptos" w:cs="Times New Roman"/>
          <w:lang w:val="cs-CZ" w:eastAsia="cs-CZ"/>
          <w14:ligatures w14:val="none"/>
        </w:rPr>
        <w:t>ou a obdivovaným gotickým slohem</w:t>
      </w:r>
      <w:r w:rsidR="007E3833" w:rsidRPr="004E4CE3">
        <w:rPr>
          <w:rFonts w:ascii="Aptos" w:eastAsia="Times New Roman" w:hAnsi="Aptos" w:cs="Times New Roman"/>
          <w:lang w:val="cs-CZ" w:eastAsia="cs-CZ"/>
          <w14:ligatures w14:val="none"/>
        </w:rPr>
        <w:t>.</w:t>
      </w:r>
    </w:p>
    <w:p w14:paraId="2B738D17" w14:textId="7C4595EA" w:rsidR="00EE5703" w:rsidRPr="004E4CE3" w:rsidRDefault="00290C1C" w:rsidP="00D31080">
      <w:pPr>
        <w:spacing w:after="120" w:line="276" w:lineRule="auto"/>
        <w:jc w:val="both"/>
        <w:rPr>
          <w:rFonts w:ascii="Aptos" w:eastAsia="Times New Roman" w:hAnsi="Aptos" w:cs="Times New Roman"/>
          <w:lang w:val="cs-CZ" w:eastAsia="cs-CZ"/>
          <w14:ligatures w14:val="none"/>
        </w:rPr>
      </w:pP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Další kolekce, včetně </w:t>
      </w:r>
      <w:r w:rsidRPr="002F51EC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Brush, Primrose a Flux Celestial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, předvedly širokou škálu designu, což </w:t>
      </w:r>
      <w:r w:rsidR="007E3833" w:rsidRPr="004E4CE3">
        <w:rPr>
          <w:rFonts w:ascii="Aptos" w:eastAsia="Times New Roman" w:hAnsi="Aptos" w:cs="Times New Roman"/>
          <w:lang w:val="cs-CZ" w:eastAsia="cs-CZ"/>
          <w14:ligatures w14:val="none"/>
        </w:rPr>
        <w:t>potvrzuje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schopnost SANS SOUCI vnímat své zákazníky, architekty a designéry a přizpůsobit každý kus jejich specifické vizi</w:t>
      </w:r>
      <w:r w:rsidR="007E3833" w:rsidRPr="004E4CE3">
        <w:rPr>
          <w:rFonts w:ascii="Aptos" w:eastAsia="Times New Roman" w:hAnsi="Aptos" w:cs="Times New Roman"/>
          <w:lang w:val="cs-CZ" w:eastAsia="cs-CZ"/>
          <w14:ligatures w14:val="none"/>
        </w:rPr>
        <w:t>, případně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inspirovat zákazníky tím, čeho lze dosáhnout.</w:t>
      </w:r>
    </w:p>
    <w:p w14:paraId="71221182" w14:textId="06CAAE10" w:rsidR="00EF3F84" w:rsidRPr="004E4CE3" w:rsidRDefault="007E3833" w:rsidP="00D31080">
      <w:pPr>
        <w:spacing w:after="120" w:line="276" w:lineRule="auto"/>
        <w:jc w:val="both"/>
        <w:rPr>
          <w:rFonts w:ascii="Aptos" w:eastAsia="Times New Roman" w:hAnsi="Aptos" w:cs="Times New Roman"/>
          <w:lang w:val="cs-CZ" w:eastAsia="cs-CZ"/>
          <w14:ligatures w14:val="none"/>
        </w:rPr>
      </w:pP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lastRenderedPageBreak/>
        <w:t>„</w:t>
      </w:r>
      <w:r w:rsidRPr="00D31080">
        <w:rPr>
          <w:rFonts w:ascii="Aptos" w:eastAsia="Times New Roman" w:hAnsi="Aptos" w:cs="Times New Roman"/>
          <w:i/>
          <w:iCs/>
          <w:lang w:val="cs-CZ" w:eastAsia="cs-CZ"/>
          <w14:ligatures w14:val="none"/>
        </w:rPr>
        <w:t>Neukazujeme jen to, co jsme vytvořili. Naším cílem je inspirovat. Ukázat, co je možné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>,“ říká Martin Cháb, generální ředitel a zakladatel Sans Souci. „</w:t>
      </w:r>
      <w:r w:rsidRPr="00D31080">
        <w:rPr>
          <w:rFonts w:ascii="Aptos" w:eastAsia="Times New Roman" w:hAnsi="Aptos" w:cs="Times New Roman"/>
          <w:i/>
          <w:iCs/>
          <w:lang w:val="cs-CZ" w:eastAsia="cs-CZ"/>
          <w14:ligatures w14:val="none"/>
        </w:rPr>
        <w:t>Tento stánek měl podnítit fantazii a nastartovat dialog. Jsme tu, abychom naslouchali a reagovali na své zákazníky. Každ</w:t>
      </w:r>
      <w:r w:rsidR="002F51EC" w:rsidRPr="00D31080">
        <w:rPr>
          <w:rFonts w:ascii="Aptos" w:eastAsia="Times New Roman" w:hAnsi="Aptos" w:cs="Times New Roman"/>
          <w:i/>
          <w:iCs/>
          <w:lang w:val="cs-CZ" w:eastAsia="cs-CZ"/>
          <w14:ligatures w14:val="none"/>
        </w:rPr>
        <w:t>ý komponent</w:t>
      </w:r>
      <w:r w:rsidRPr="00D31080">
        <w:rPr>
          <w:rFonts w:ascii="Aptos" w:eastAsia="Times New Roman" w:hAnsi="Aptos" w:cs="Times New Roman"/>
          <w:i/>
          <w:iCs/>
          <w:lang w:val="cs-CZ" w:eastAsia="cs-CZ"/>
          <w14:ligatures w14:val="none"/>
        </w:rPr>
        <w:t xml:space="preserve"> lze přizpůsobit příběhu klienta.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>“</w:t>
      </w:r>
    </w:p>
    <w:p w14:paraId="25F6088B" w14:textId="28845F79" w:rsidR="007E3833" w:rsidRPr="004E4CE3" w:rsidRDefault="007E3833" w:rsidP="00D31080">
      <w:pPr>
        <w:spacing w:after="120" w:line="276" w:lineRule="auto"/>
        <w:jc w:val="both"/>
        <w:rPr>
          <w:rFonts w:ascii="Aptos" w:eastAsia="Times New Roman" w:hAnsi="Aptos" w:cs="Times New Roman"/>
          <w:b/>
          <w:bCs/>
          <w:lang w:val="cs-CZ" w:eastAsia="cs-CZ"/>
          <w14:ligatures w14:val="none"/>
        </w:rPr>
      </w:pPr>
      <w:r w:rsidRPr="004E4CE3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 xml:space="preserve">Kreativita a hravost díky technologii </w:t>
      </w:r>
      <w:proofErr w:type="spellStart"/>
      <w:r w:rsidRPr="004E4CE3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nanocoating</w:t>
      </w:r>
      <w:proofErr w:type="spellEnd"/>
    </w:p>
    <w:p w14:paraId="29D78E26" w14:textId="56387910" w:rsidR="006427C9" w:rsidRPr="004E4CE3" w:rsidRDefault="007E3833" w:rsidP="00D31080">
      <w:pPr>
        <w:spacing w:after="120" w:line="276" w:lineRule="auto"/>
        <w:jc w:val="both"/>
        <w:rPr>
          <w:rFonts w:ascii="Aptos" w:eastAsia="Times New Roman" w:hAnsi="Aptos" w:cs="Times New Roman"/>
          <w:lang w:val="cs-CZ" w:eastAsia="cs-CZ"/>
          <w14:ligatures w14:val="none"/>
        </w:rPr>
      </w:pP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Dalším </w:t>
      </w:r>
      <w:r w:rsidR="00C93CA0"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výrazným 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>prvkem byla</w:t>
      </w:r>
      <w:r w:rsidR="00C93CA0" w:rsidRPr="004E4CE3">
        <w:rPr>
          <w:rFonts w:ascii="Aptos" w:eastAsia="Times New Roman" w:hAnsi="Aptos" w:cs="Times New Roman"/>
          <w:lang w:val="cs-CZ" w:eastAsia="cs-CZ"/>
          <w14:ligatures w14:val="none"/>
        </w:rPr>
        <w:t>, pro Sans Souci</w:t>
      </w:r>
      <w:r w:rsidR="006427C9"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charakteristická technologie </w:t>
      </w:r>
      <w:r w:rsidRPr="002F51EC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nano</w:t>
      </w:r>
      <w:r w:rsidR="00C93CA0" w:rsidRPr="002F51EC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-coating</w:t>
      </w:r>
      <w:r w:rsidR="00C93CA0" w:rsidRPr="004E4CE3">
        <w:rPr>
          <w:rFonts w:ascii="Aptos" w:eastAsia="Times New Roman" w:hAnsi="Aptos" w:cs="Times New Roman"/>
          <w:lang w:val="cs-CZ" w:eastAsia="cs-CZ"/>
          <w14:ligatures w14:val="none"/>
        </w:rPr>
        <w:t>. I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novace, </w:t>
      </w:r>
      <w:r w:rsidR="006427C9" w:rsidRPr="004E4CE3">
        <w:rPr>
          <w:rFonts w:ascii="Aptos" w:eastAsia="Times New Roman" w:hAnsi="Aptos" w:cs="Times New Roman"/>
          <w:lang w:val="cs-CZ" w:eastAsia="cs-CZ"/>
          <w14:ligatures w14:val="none"/>
        </w:rPr>
        <w:t>která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dodává sklu hloubku a prvek hravosti</w:t>
      </w:r>
      <w:r w:rsidR="006427C9" w:rsidRPr="004E4CE3">
        <w:rPr>
          <w:rFonts w:ascii="Aptos" w:eastAsia="Times New Roman" w:hAnsi="Aptos" w:cs="Times New Roman"/>
          <w:lang w:val="cs-CZ" w:eastAsia="cs-CZ"/>
          <w14:ligatures w14:val="none"/>
        </w:rPr>
        <w:t>, protože se v ní odráží barvy a veškerý pohyb v okolí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. Tato technologie byla obzvláště patrná v </w:t>
      </w:r>
      <w:r w:rsidRPr="002F51EC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Creative Hubu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, další části stánku Sans Souci, kde společnost prezentovala koncepty nových nápadů svého interního designérského týmu, </w:t>
      </w:r>
      <w:r w:rsidR="006427C9" w:rsidRPr="004E4CE3">
        <w:rPr>
          <w:rFonts w:ascii="Aptos" w:eastAsia="Times New Roman" w:hAnsi="Aptos" w:cs="Times New Roman"/>
          <w:lang w:val="cs-CZ" w:eastAsia="cs-CZ"/>
          <w14:ligatures w14:val="none"/>
        </w:rPr>
        <w:t>například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</w:t>
      </w:r>
      <w:r w:rsidRPr="002F51EC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Elišky Luhanové, Josefa Oubrechta a Martina Opla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, a také </w:t>
      </w:r>
      <w:r w:rsidR="006427C9" w:rsidRPr="004E4CE3">
        <w:rPr>
          <w:rFonts w:ascii="Aptos" w:eastAsia="Times New Roman" w:hAnsi="Aptos" w:cs="Times New Roman"/>
          <w:lang w:val="cs-CZ" w:eastAsia="cs-CZ"/>
          <w14:ligatures w14:val="none"/>
        </w:rPr>
        <w:t>prvotní myšlenky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externí</w:t>
      </w:r>
      <w:r w:rsidR="006427C9" w:rsidRPr="004E4CE3">
        <w:rPr>
          <w:rFonts w:ascii="Aptos" w:eastAsia="Times New Roman" w:hAnsi="Aptos" w:cs="Times New Roman"/>
          <w:lang w:val="cs-CZ" w:eastAsia="cs-CZ"/>
          <w14:ligatures w14:val="none"/>
        </w:rPr>
        <w:t>ch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designér</w:t>
      </w:r>
      <w:r w:rsidR="006427C9"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ů – </w:t>
      </w:r>
      <w:r w:rsidR="006427C9" w:rsidRPr="002F51EC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PrisMorph Arika Levyho</w:t>
      </w:r>
      <w:r w:rsidR="006427C9"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, projekt </w:t>
      </w:r>
      <w:r w:rsidRPr="002F51EC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Fibonacciho okna</w:t>
      </w:r>
      <w:r w:rsidR="002F51EC">
        <w:rPr>
          <w:rFonts w:ascii="Aptos" w:eastAsia="Times New Roman" w:hAnsi="Aptos" w:cs="Times New Roman"/>
          <w:lang w:val="cs-CZ" w:eastAsia="cs-CZ"/>
          <w14:ligatures w14:val="none"/>
        </w:rPr>
        <w:t xml:space="preserve"> navržené</w:t>
      </w:r>
      <w:r w:rsidR="006427C9"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světovým </w:t>
      </w:r>
      <w:r w:rsidR="006427C9" w:rsidRPr="002F51EC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 xml:space="preserve">designovým studiem </w:t>
      </w:r>
      <w:r w:rsidRPr="002F51EC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HBA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a </w:t>
      </w:r>
      <w:r w:rsidR="006427C9" w:rsidRPr="004E4CE3">
        <w:rPr>
          <w:rFonts w:ascii="Aptos" w:eastAsia="Times New Roman" w:hAnsi="Aptos" w:cs="Times New Roman"/>
          <w:lang w:val="cs-CZ" w:eastAsia="cs-CZ"/>
          <w14:ligatures w14:val="none"/>
        </w:rPr>
        <w:t>jedinečné uchopení skleněných prvků do nástěnné instalace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</w:t>
      </w:r>
      <w:r w:rsidRPr="002F51EC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Switch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, který vytvořil český designér </w:t>
      </w:r>
      <w:r w:rsidRPr="002F51EC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Petr Vacek.</w:t>
      </w:r>
    </w:p>
    <w:p w14:paraId="3B6C0B16" w14:textId="6EE29DBF" w:rsidR="007E3833" w:rsidRPr="004E4CE3" w:rsidRDefault="006427C9" w:rsidP="00D31080">
      <w:pPr>
        <w:spacing w:after="120" w:line="276" w:lineRule="auto"/>
        <w:jc w:val="both"/>
        <w:rPr>
          <w:rFonts w:ascii="Aptos" w:eastAsia="Times New Roman" w:hAnsi="Aptos" w:cs="Times New Roman"/>
          <w:lang w:val="cs-CZ" w:eastAsia="cs-CZ"/>
          <w14:ligatures w14:val="none"/>
        </w:rPr>
      </w:pP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Technologie nano-coatingu </w:t>
      </w:r>
      <w:r w:rsidR="007E3833" w:rsidRPr="004E4CE3">
        <w:rPr>
          <w:rFonts w:ascii="Aptos" w:eastAsia="Times New Roman" w:hAnsi="Aptos" w:cs="Times New Roman"/>
          <w:lang w:val="cs-CZ" w:eastAsia="cs-CZ"/>
          <w14:ligatures w14:val="none"/>
        </w:rPr>
        <w:t>byl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>a</w:t>
      </w:r>
      <w:r w:rsidR="007E3833"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patrn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>á také</w:t>
      </w:r>
      <w:r w:rsidR="007E3833"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u 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rozšířených </w:t>
      </w:r>
      <w:r w:rsidR="007E3833"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produktových řad, jako jsou </w:t>
      </w:r>
      <w:r w:rsidRPr="002F51EC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Branchy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od italského designera </w:t>
      </w:r>
      <w:r w:rsidRPr="002F51EC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Willama Sawayi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a </w:t>
      </w:r>
      <w:r w:rsidR="007E3833" w:rsidRPr="002F51EC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Galileo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od </w:t>
      </w:r>
      <w:r w:rsidRPr="002F51EC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 xml:space="preserve">Martina </w:t>
      </w:r>
      <w:proofErr w:type="spellStart"/>
      <w:r w:rsidRPr="002F51EC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Opla</w:t>
      </w:r>
      <w:proofErr w:type="spellEnd"/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>.</w:t>
      </w:r>
    </w:p>
    <w:p w14:paraId="16CDE7B3" w14:textId="5C78E6B5" w:rsidR="00F4105E" w:rsidRPr="004E4CE3" w:rsidRDefault="00F4105E" w:rsidP="00D31080">
      <w:pPr>
        <w:spacing w:after="120" w:line="276" w:lineRule="auto"/>
        <w:jc w:val="both"/>
        <w:rPr>
          <w:rFonts w:ascii="Aptos" w:eastAsia="Times New Roman" w:hAnsi="Aptos" w:cs="Times New Roman"/>
          <w:b/>
          <w:bCs/>
          <w:lang w:val="cs-CZ" w:eastAsia="cs-CZ"/>
          <w14:ligatures w14:val="none"/>
        </w:rPr>
      </w:pPr>
      <w:r w:rsidRPr="004E4CE3">
        <w:rPr>
          <w:rFonts w:ascii="Aptos" w:eastAsia="Times New Roman" w:hAnsi="Aptos" w:cs="Times New Roman"/>
          <w:b/>
          <w:bCs/>
          <w:lang w:val="cs-CZ" w:eastAsia="cs-CZ"/>
          <w14:ligatures w14:val="none"/>
        </w:rPr>
        <w:t>Globální působnost spojená s lokálním řemeslným zpracováním</w:t>
      </w:r>
    </w:p>
    <w:p w14:paraId="2118FA6D" w14:textId="25379049" w:rsidR="00F4105E" w:rsidRPr="004E4CE3" w:rsidRDefault="00F4105E" w:rsidP="00D31080">
      <w:pPr>
        <w:spacing w:after="120" w:line="276" w:lineRule="auto"/>
        <w:jc w:val="both"/>
        <w:rPr>
          <w:rFonts w:ascii="Aptos" w:eastAsia="Times New Roman" w:hAnsi="Aptos" w:cs="Times New Roman"/>
          <w:lang w:val="cs-CZ" w:eastAsia="cs-CZ"/>
          <w14:ligatures w14:val="none"/>
        </w:rPr>
      </w:pP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>Všechny vystavené instalace byly nově vyvinuty pro letošní výstavu a návštěvníky ohromily rozsahem, rozmanitostí a technickou precizností prací. Mnozí popsali stánek jako jeden z nejvýraznějších zážitků na veletrhu. „</w:t>
      </w:r>
      <w:r w:rsidRPr="00D31080">
        <w:rPr>
          <w:rFonts w:ascii="Aptos" w:eastAsia="Times New Roman" w:hAnsi="Aptos" w:cs="Times New Roman"/>
          <w:i/>
          <w:iCs/>
          <w:lang w:val="cs-CZ" w:eastAsia="cs-CZ"/>
          <w14:ligatures w14:val="none"/>
        </w:rPr>
        <w:t>Lidé byli opravdu překvapeni tím, kolik toho dokážeme vytvořit – a ještě více tím, že vše, co jsme prezentovali, bylo zcela nové</w:t>
      </w:r>
      <w:r w:rsidR="004E4CE3" w:rsidRPr="004E4CE3">
        <w:rPr>
          <w:rFonts w:ascii="Aptos" w:eastAsia="Times New Roman" w:hAnsi="Aptos" w:cs="Times New Roman"/>
          <w:lang w:val="cs-CZ" w:eastAsia="cs-CZ"/>
          <w14:ligatures w14:val="none"/>
        </w:rPr>
        <w:t>“,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řekla Jana Nováková, marketingová ředitelka Sans Souci.</w:t>
      </w:r>
    </w:p>
    <w:p w14:paraId="2413B9CF" w14:textId="5C195D23" w:rsidR="00EE5703" w:rsidRPr="00D31080" w:rsidRDefault="00F4105E" w:rsidP="00D31080">
      <w:pPr>
        <w:spacing w:after="120" w:line="276" w:lineRule="auto"/>
        <w:jc w:val="both"/>
        <w:rPr>
          <w:rFonts w:ascii="Aptos" w:eastAsia="Times New Roman" w:hAnsi="Aptos" w:cs="Times New Roman"/>
          <w:lang w:val="cs-CZ" w:eastAsia="cs-CZ"/>
          <w14:ligatures w14:val="none"/>
        </w:rPr>
      </w:pP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>Úspěch Beyond the Perception je také důkazem úzké spolupráce mezi globálními týmy. „</w:t>
      </w:r>
      <w:r w:rsidRPr="00D31080">
        <w:rPr>
          <w:rFonts w:ascii="Aptos" w:eastAsia="Times New Roman" w:hAnsi="Aptos" w:cs="Times New Roman"/>
          <w:i/>
          <w:iCs/>
          <w:lang w:val="cs-CZ" w:eastAsia="cs-CZ"/>
          <w14:ligatures w14:val="none"/>
        </w:rPr>
        <w:t xml:space="preserve">Bylo skvělé setkat se s kolegy z celého světa a vidět, jak se sdílená vášeň může proměnit v </w:t>
      </w:r>
      <w:r w:rsidR="004E4CE3" w:rsidRPr="00D31080">
        <w:rPr>
          <w:rFonts w:ascii="Aptos" w:eastAsia="Times New Roman" w:hAnsi="Aptos" w:cs="Times New Roman"/>
          <w:i/>
          <w:iCs/>
          <w:lang w:val="cs-CZ" w:eastAsia="cs-CZ"/>
          <w14:ligatures w14:val="none"/>
        </w:rPr>
        <w:t>něco,</w:t>
      </w:r>
      <w:r w:rsidRPr="00D31080">
        <w:rPr>
          <w:rFonts w:ascii="Aptos" w:eastAsia="Times New Roman" w:hAnsi="Aptos" w:cs="Times New Roman"/>
          <w:i/>
          <w:iCs/>
          <w:lang w:val="cs-CZ" w:eastAsia="cs-CZ"/>
          <w14:ligatures w14:val="none"/>
        </w:rPr>
        <w:t xml:space="preserve"> tak působivého. Jsme hluboce vděční za každý rozhovor, každý okamžik a každou návštěvu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>.“</w:t>
      </w:r>
      <w:r w:rsidR="002F51EC">
        <w:rPr>
          <w:rFonts w:ascii="Aptos" w:eastAsia="Times New Roman" w:hAnsi="Aptos" w:cs="Times New Roman"/>
          <w:lang w:val="cs-CZ" w:eastAsia="cs-CZ"/>
          <w14:ligatures w14:val="none"/>
        </w:rPr>
        <w:t>,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 xml:space="preserve"> </w:t>
      </w:r>
      <w:r w:rsidR="002F51EC">
        <w:rPr>
          <w:rFonts w:ascii="Aptos" w:eastAsia="Times New Roman" w:hAnsi="Aptos" w:cs="Times New Roman"/>
          <w:lang w:val="cs-CZ" w:eastAsia="cs-CZ"/>
          <w14:ligatures w14:val="none"/>
        </w:rPr>
        <w:t>d</w:t>
      </w:r>
      <w:r w:rsidRPr="004E4CE3">
        <w:rPr>
          <w:rFonts w:ascii="Aptos" w:eastAsia="Times New Roman" w:hAnsi="Aptos" w:cs="Times New Roman"/>
          <w:lang w:val="cs-CZ" w:eastAsia="cs-CZ"/>
          <w14:ligatures w14:val="none"/>
        </w:rPr>
        <w:t>odává Martin Cháb.</w:t>
      </w:r>
    </w:p>
    <w:p w14:paraId="1D68C685" w14:textId="77777777" w:rsidR="00846E18" w:rsidRPr="004E4CE3" w:rsidRDefault="00846E18" w:rsidP="00D31080">
      <w:pPr>
        <w:jc w:val="both"/>
        <w:rPr>
          <w:rStyle w:val="Siln"/>
          <w:rFonts w:ascii="Aptos" w:hAnsi="Aptos"/>
          <w:lang w:val="cs-CZ"/>
        </w:rPr>
      </w:pPr>
      <w:r w:rsidRPr="004E4CE3">
        <w:rPr>
          <w:rStyle w:val="Siln"/>
          <w:rFonts w:ascii="Aptos" w:hAnsi="Aptos"/>
          <w:lang w:val="cs-CZ"/>
        </w:rPr>
        <w:t>O Sans Souci</w:t>
      </w:r>
    </w:p>
    <w:p w14:paraId="79BEEC05" w14:textId="77777777" w:rsidR="00846E18" w:rsidRPr="004E4CE3" w:rsidRDefault="00846E18" w:rsidP="00D31080">
      <w:pPr>
        <w:jc w:val="both"/>
        <w:rPr>
          <w:lang w:val="cs-CZ"/>
        </w:rPr>
      </w:pPr>
      <w:r w:rsidRPr="004E4CE3">
        <w:rPr>
          <w:lang w:val="cs-CZ"/>
        </w:rPr>
        <w:t>Společnost Sans Souci, kterou v roce 2005 založil Martin Cháb, pochází z Křišťálového údolí v Lužických horách v České republice. Toto rodiště sklářského řemesla s bohatou tradicí ručně foukaného skla bylo v minulém roce zapsáno na seznam nehmotného kulturního dědictví UNESCO. Firma se specializuje na tvorbu uměleckých a světelných instalací, které zdobí úchvatné interiéry po celém světě.</w:t>
      </w:r>
    </w:p>
    <w:p w14:paraId="14DE4989" w14:textId="0CD29252" w:rsidR="00846E18" w:rsidRPr="004E4CE3" w:rsidRDefault="00846E18" w:rsidP="00D31080">
      <w:pPr>
        <w:jc w:val="both"/>
        <w:rPr>
          <w:lang w:val="cs-CZ"/>
        </w:rPr>
      </w:pPr>
      <w:r w:rsidRPr="004E4CE3">
        <w:rPr>
          <w:lang w:val="cs-CZ"/>
        </w:rPr>
        <w:t>Sans Souci je lídrem v propojování nových technologií s uměleckým a řemeslným sklářským uměním. Již téměř dvacet let firma vyvíjí ekologicky udržitelnou technologii nano</w:t>
      </w:r>
      <w:r w:rsidR="004E4CE3">
        <w:rPr>
          <w:lang w:val="cs-CZ"/>
        </w:rPr>
        <w:t>-</w:t>
      </w:r>
      <w:r w:rsidRPr="004E4CE3">
        <w:rPr>
          <w:lang w:val="cs-CZ"/>
        </w:rPr>
        <w:t>coatingu, která vylepšuje vizuální a funkční vlastnosti skla. S výrobním závodem ve Cvikově, showroomem v Praze a zahraničními pobočkami v Londýně, Singapuru, New Yorku a Dubaji, Sans Souci neustále posouvá hranice designu a vytváří inspirativní prostory.</w:t>
      </w:r>
    </w:p>
    <w:sectPr w:rsidR="00846E18" w:rsidRPr="004E4CE3" w:rsidSect="002B45A5">
      <w:headerReference w:type="default" r:id="rId10"/>
      <w:footerReference w:type="default" r:id="rId11"/>
      <w:pgSz w:w="11906" w:h="16838"/>
      <w:pgMar w:top="1690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94AD2B" w14:textId="77777777" w:rsidR="004154A4" w:rsidRDefault="004154A4" w:rsidP="00F656A1">
      <w:pPr>
        <w:spacing w:after="0" w:line="240" w:lineRule="auto"/>
      </w:pPr>
      <w:r>
        <w:separator/>
      </w:r>
    </w:p>
  </w:endnote>
  <w:endnote w:type="continuationSeparator" w:id="0">
    <w:p w14:paraId="22A7035B" w14:textId="77777777" w:rsidR="004154A4" w:rsidRDefault="004154A4" w:rsidP="00F656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dapter Mono PE Variable">
    <w:altName w:val="Calibri"/>
    <w:panose1 w:val="020B0604020202020204"/>
    <w:charset w:val="EE"/>
    <w:family w:val="modern"/>
    <w:pitch w:val="fixed"/>
    <w:sig w:usb0="A00002CF" w:usb1="0000182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CE8DAF" w14:textId="77777777" w:rsidR="00035C5F" w:rsidRDefault="00035C5F" w:rsidP="00035C5F">
    <w:pPr>
      <w:pBdr>
        <w:bottom w:val="single" w:sz="12" w:space="1" w:color="auto"/>
      </w:pBdr>
      <w:rPr>
        <w:color w:val="000000" w:themeColor="text1"/>
        <w:sz w:val="16"/>
      </w:rPr>
    </w:pPr>
  </w:p>
  <w:p w14:paraId="45995FD0" w14:textId="1C079B98" w:rsidR="00035C5F" w:rsidRPr="00035C5F" w:rsidRDefault="00035C5F" w:rsidP="00D31080">
    <w:pPr>
      <w:spacing w:before="120"/>
      <w:ind w:left="74"/>
      <w:jc w:val="center"/>
      <w:rPr>
        <w:sz w:val="16"/>
      </w:rPr>
    </w:pPr>
    <w:r w:rsidRPr="00035C5F">
      <w:rPr>
        <w:color w:val="000000" w:themeColor="text1"/>
        <w:sz w:val="16"/>
      </w:rPr>
      <w:t xml:space="preserve">SANS SOUCI, </w:t>
    </w:r>
    <w:proofErr w:type="spellStart"/>
    <w:r w:rsidRPr="00035C5F">
      <w:rPr>
        <w:color w:val="000000" w:themeColor="text1"/>
        <w:sz w:val="16"/>
      </w:rPr>
      <w:t>s.r.o.</w:t>
    </w:r>
    <w:proofErr w:type="spellEnd"/>
    <w:r w:rsidRPr="00035C5F">
      <w:rPr>
        <w:color w:val="000000" w:themeColor="text1"/>
        <w:sz w:val="16"/>
      </w:rPr>
      <w:t xml:space="preserve">, </w:t>
    </w:r>
    <w:r w:rsidRPr="00035C5F">
      <w:rPr>
        <w:sz w:val="16"/>
      </w:rPr>
      <w:t>Václavské nám. 804/58, 110 00, Pra</w:t>
    </w:r>
    <w:r w:rsidR="00787B2B">
      <w:rPr>
        <w:sz w:val="16"/>
      </w:rPr>
      <w:t>gue, Czech Republic</w:t>
    </w:r>
  </w:p>
  <w:p w14:paraId="27FD8136" w14:textId="77777777" w:rsidR="00035C5F" w:rsidRPr="00035C5F" w:rsidRDefault="00035C5F" w:rsidP="00035C5F">
    <w:pPr>
      <w:ind w:left="73"/>
      <w:jc w:val="center"/>
    </w:pPr>
    <w:hyperlink r:id="rId1" w:history="1">
      <w:r w:rsidRPr="00035C5F">
        <w:rPr>
          <w:rStyle w:val="Hypertextovodkaz"/>
          <w:sz w:val="16"/>
        </w:rPr>
        <w:t>www.sanssoucilighting.com</w:t>
      </w:r>
    </w:hyperlink>
  </w:p>
  <w:p w14:paraId="783D1F33" w14:textId="5A45AEE9" w:rsidR="00035C5F" w:rsidRPr="00035C5F" w:rsidRDefault="00787B2B" w:rsidP="00035C5F">
    <w:pPr>
      <w:ind w:left="73"/>
      <w:jc w:val="center"/>
      <w:rPr>
        <w:rFonts w:ascii="Adapter Mono PE Variable" w:hAnsi="Adapter Mono PE Variable"/>
        <w:sz w:val="16"/>
        <w:szCs w:val="16"/>
      </w:rPr>
    </w:pPr>
    <w:r>
      <w:rPr>
        <w:sz w:val="16"/>
        <w:szCs w:val="16"/>
      </w:rPr>
      <w:t>jana.novakova@sanssoucilighting.com</w:t>
    </w:r>
    <w:r w:rsidR="00035C5F" w:rsidRPr="00035C5F">
      <w:rPr>
        <w:sz w:val="16"/>
        <w:szCs w:val="16"/>
      </w:rPr>
      <w:t>, +420</w:t>
    </w:r>
    <w:r>
      <w:rPr>
        <w:sz w:val="16"/>
        <w:szCs w:val="16"/>
      </w:rPr>
      <w:t> 773 775 406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60D9F0" w14:textId="77777777" w:rsidR="004154A4" w:rsidRDefault="004154A4" w:rsidP="00F656A1">
      <w:pPr>
        <w:spacing w:after="0" w:line="240" w:lineRule="auto"/>
      </w:pPr>
      <w:r>
        <w:separator/>
      </w:r>
    </w:p>
  </w:footnote>
  <w:footnote w:type="continuationSeparator" w:id="0">
    <w:p w14:paraId="2BB304D8" w14:textId="77777777" w:rsidR="004154A4" w:rsidRDefault="004154A4" w:rsidP="00F656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D05D3B" w14:textId="51B27417" w:rsidR="00F656A1" w:rsidRDefault="00F656A1" w:rsidP="00F656A1">
    <w:pPr>
      <w:pStyle w:val="Zhlav"/>
      <w:jc w:val="center"/>
    </w:pPr>
    <w:r>
      <w:rPr>
        <w:noProof/>
      </w:rPr>
      <w:drawing>
        <wp:inline distT="0" distB="0" distL="0" distR="0" wp14:anchorId="461C8121" wp14:editId="5DF14E88">
          <wp:extent cx="1713540" cy="304100"/>
          <wp:effectExtent l="0" t="0" r="1270" b="1270"/>
          <wp:docPr id="696416246" name="Obrázek 1" descr="Obsah obrázku černá, tma&#10;&#10;Obsah vygenerovaný umělou inteligencí může být nesprávný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6416246" name="Obrázek 1" descr="Obsah obrázku černá, tma&#10;&#10;Obsah vygenerovaný umělou inteligencí může být nesprávný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35448" cy="34348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4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4DF8"/>
    <w:rsid w:val="00032BA5"/>
    <w:rsid w:val="00035C5F"/>
    <w:rsid w:val="0004432C"/>
    <w:rsid w:val="000D35D0"/>
    <w:rsid w:val="001126EC"/>
    <w:rsid w:val="00142E65"/>
    <w:rsid w:val="001462D6"/>
    <w:rsid w:val="001B351C"/>
    <w:rsid w:val="001E1D8F"/>
    <w:rsid w:val="002017B5"/>
    <w:rsid w:val="0020782D"/>
    <w:rsid w:val="00244FF4"/>
    <w:rsid w:val="00270498"/>
    <w:rsid w:val="00284466"/>
    <w:rsid w:val="00290C1C"/>
    <w:rsid w:val="002B45A5"/>
    <w:rsid w:val="002C6649"/>
    <w:rsid w:val="002E352A"/>
    <w:rsid w:val="002F51EC"/>
    <w:rsid w:val="0038188B"/>
    <w:rsid w:val="00384312"/>
    <w:rsid w:val="003A62EE"/>
    <w:rsid w:val="003C0BDB"/>
    <w:rsid w:val="004005EC"/>
    <w:rsid w:val="00401EEF"/>
    <w:rsid w:val="004154A4"/>
    <w:rsid w:val="00437314"/>
    <w:rsid w:val="00490713"/>
    <w:rsid w:val="004968CB"/>
    <w:rsid w:val="004C254D"/>
    <w:rsid w:val="004E4CE3"/>
    <w:rsid w:val="00504A98"/>
    <w:rsid w:val="0052591A"/>
    <w:rsid w:val="005947AD"/>
    <w:rsid w:val="005A7A90"/>
    <w:rsid w:val="005B0185"/>
    <w:rsid w:val="005C4DF8"/>
    <w:rsid w:val="005E1DDE"/>
    <w:rsid w:val="005E7C52"/>
    <w:rsid w:val="00622F8E"/>
    <w:rsid w:val="006427C9"/>
    <w:rsid w:val="00645E57"/>
    <w:rsid w:val="00663EFA"/>
    <w:rsid w:val="006C343A"/>
    <w:rsid w:val="006F6FD1"/>
    <w:rsid w:val="00743E20"/>
    <w:rsid w:val="007551E2"/>
    <w:rsid w:val="00757AD1"/>
    <w:rsid w:val="00787B2B"/>
    <w:rsid w:val="00796FB2"/>
    <w:rsid w:val="007E3833"/>
    <w:rsid w:val="00823333"/>
    <w:rsid w:val="00836B99"/>
    <w:rsid w:val="00846E18"/>
    <w:rsid w:val="008975F0"/>
    <w:rsid w:val="00897F59"/>
    <w:rsid w:val="008F1FE8"/>
    <w:rsid w:val="0092334E"/>
    <w:rsid w:val="009461EF"/>
    <w:rsid w:val="00964B9D"/>
    <w:rsid w:val="009F233B"/>
    <w:rsid w:val="00A0358F"/>
    <w:rsid w:val="00A507AD"/>
    <w:rsid w:val="00A77C6C"/>
    <w:rsid w:val="00AD0F5E"/>
    <w:rsid w:val="00AE2019"/>
    <w:rsid w:val="00B04F50"/>
    <w:rsid w:val="00B70BDC"/>
    <w:rsid w:val="00B76B3C"/>
    <w:rsid w:val="00BF50C5"/>
    <w:rsid w:val="00C143C9"/>
    <w:rsid w:val="00C31B2A"/>
    <w:rsid w:val="00C82DC3"/>
    <w:rsid w:val="00C93CA0"/>
    <w:rsid w:val="00C948D4"/>
    <w:rsid w:val="00CD682B"/>
    <w:rsid w:val="00D05826"/>
    <w:rsid w:val="00D31080"/>
    <w:rsid w:val="00D66740"/>
    <w:rsid w:val="00DE4587"/>
    <w:rsid w:val="00DF01B0"/>
    <w:rsid w:val="00E227DD"/>
    <w:rsid w:val="00E2694A"/>
    <w:rsid w:val="00E41648"/>
    <w:rsid w:val="00E93BE5"/>
    <w:rsid w:val="00EB156C"/>
    <w:rsid w:val="00EC6BAC"/>
    <w:rsid w:val="00EE5703"/>
    <w:rsid w:val="00EF3F84"/>
    <w:rsid w:val="00EF665C"/>
    <w:rsid w:val="00F4105E"/>
    <w:rsid w:val="00F453FD"/>
    <w:rsid w:val="00F605ED"/>
    <w:rsid w:val="00F656A1"/>
    <w:rsid w:val="00F86929"/>
    <w:rsid w:val="00FE1C77"/>
    <w:rsid w:val="1878CB30"/>
    <w:rsid w:val="20349263"/>
    <w:rsid w:val="24D14A8D"/>
    <w:rsid w:val="4CDFE805"/>
    <w:rsid w:val="565AF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08E78F"/>
  <w15:chartTrackingRefBased/>
  <w15:docId w15:val="{01603669-057C-4E4E-A4B8-86F946D5CF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5C4DF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5C4DF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5C4DF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5C4DF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5C4DF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5C4DF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5C4DF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5C4DF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5C4DF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5C4DF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5C4DF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rsid w:val="005C4DF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5C4DF8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5C4DF8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5C4DF8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5C4DF8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5C4DF8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5C4DF8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5C4DF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5C4DF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5C4DF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5C4DF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5C4DF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5C4DF8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5C4DF8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5C4DF8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5C4DF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5C4DF8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5C4DF8"/>
    <w:rPr>
      <w:b/>
      <w:bCs/>
      <w:smallCaps/>
      <w:color w:val="0F4761" w:themeColor="accent1" w:themeShade="BF"/>
      <w:spacing w:val="5"/>
    </w:rPr>
  </w:style>
  <w:style w:type="paragraph" w:styleId="Normlnweb">
    <w:name w:val="Normal (Web)"/>
    <w:basedOn w:val="Normln"/>
    <w:uiPriority w:val="99"/>
    <w:unhideWhenUsed/>
    <w:rsid w:val="00E227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cs-CZ" w:eastAsia="cs-CZ"/>
      <w14:ligatures w14:val="none"/>
    </w:rPr>
  </w:style>
  <w:style w:type="character" w:styleId="Siln">
    <w:name w:val="Strong"/>
    <w:basedOn w:val="Standardnpsmoodstavce"/>
    <w:uiPriority w:val="22"/>
    <w:qFormat/>
    <w:rsid w:val="00E227DD"/>
    <w:rPr>
      <w:b/>
      <w:bCs/>
    </w:rPr>
  </w:style>
  <w:style w:type="character" w:customStyle="1" w:styleId="apple-converted-space">
    <w:name w:val="apple-converted-space"/>
    <w:basedOn w:val="Standardnpsmoodstavce"/>
    <w:rsid w:val="00E227DD"/>
  </w:style>
  <w:style w:type="paragraph" w:styleId="Zhlav">
    <w:name w:val="header"/>
    <w:basedOn w:val="Normln"/>
    <w:link w:val="ZhlavChar"/>
    <w:uiPriority w:val="99"/>
    <w:unhideWhenUsed/>
    <w:rsid w:val="00F656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656A1"/>
  </w:style>
  <w:style w:type="paragraph" w:styleId="Zpat">
    <w:name w:val="footer"/>
    <w:basedOn w:val="Normln"/>
    <w:link w:val="ZpatChar"/>
    <w:uiPriority w:val="99"/>
    <w:unhideWhenUsed/>
    <w:rsid w:val="00F656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656A1"/>
  </w:style>
  <w:style w:type="character" w:styleId="Hypertextovodkaz">
    <w:name w:val="Hyperlink"/>
    <w:basedOn w:val="Standardnpsmoodstavce"/>
    <w:uiPriority w:val="99"/>
    <w:unhideWhenUsed/>
    <w:rsid w:val="4CDFE805"/>
    <w:rPr>
      <w:color w:val="467886"/>
      <w:u w:val="single"/>
    </w:rPr>
  </w:style>
  <w:style w:type="paragraph" w:styleId="Bezmezer">
    <w:name w:val="No Spacing"/>
    <w:uiPriority w:val="1"/>
    <w:qFormat/>
    <w:rsid w:val="00035C5F"/>
    <w:pPr>
      <w:spacing w:after="0" w:line="240" w:lineRule="auto"/>
    </w:pPr>
  </w:style>
  <w:style w:type="character" w:styleId="Nevyeenzmnka">
    <w:name w:val="Unresolved Mention"/>
    <w:basedOn w:val="Standardnpsmoodstavce"/>
    <w:uiPriority w:val="99"/>
    <w:semiHidden/>
    <w:unhideWhenUsed/>
    <w:rsid w:val="00035C5F"/>
    <w:rPr>
      <w:color w:val="605E5C"/>
      <w:shd w:val="clear" w:color="auto" w:fill="E1DFDD"/>
    </w:rPr>
  </w:style>
  <w:style w:type="character" w:styleId="Sledovanodkaz">
    <w:name w:val="FollowedHyperlink"/>
    <w:basedOn w:val="Standardnpsmoodstavce"/>
    <w:uiPriority w:val="99"/>
    <w:semiHidden/>
    <w:unhideWhenUsed/>
    <w:rsid w:val="00035C5F"/>
    <w:rPr>
      <w:color w:val="96607D" w:themeColor="followedHyperlink"/>
      <w:u w:val="single"/>
    </w:rPr>
  </w:style>
  <w:style w:type="character" w:customStyle="1" w:styleId="oypena">
    <w:name w:val="oypena"/>
    <w:basedOn w:val="Standardnpsmoodstavce"/>
    <w:rsid w:val="004C25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34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36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21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2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2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5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43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205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6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9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561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02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90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9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05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46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1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14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87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925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95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7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15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6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4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01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9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67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94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8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03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5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1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0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anssoucilighting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1DD79E26E81364EA9BF1DA448EB5AB5" ma:contentTypeVersion="15" ma:contentTypeDescription="Vytvoří nový dokument" ma:contentTypeScope="" ma:versionID="3cc905ee82d5342dface1698a5c9ff47">
  <xsd:schema xmlns:xsd="http://www.w3.org/2001/XMLSchema" xmlns:xs="http://www.w3.org/2001/XMLSchema" xmlns:p="http://schemas.microsoft.com/office/2006/metadata/properties" xmlns:ns2="e7f158cf-eff7-4d3b-b6d1-773d8019ef23" xmlns:ns3="906e3179-68c5-48e5-9a5d-295a964f99e0" targetNamespace="http://schemas.microsoft.com/office/2006/metadata/properties" ma:root="true" ma:fieldsID="90a4172802d18ef7f37921fa1788a8b7" ns2:_="" ns3:_="">
    <xsd:import namespace="e7f158cf-eff7-4d3b-b6d1-773d8019ef23"/>
    <xsd:import namespace="906e3179-68c5-48e5-9a5d-295a964f99e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7f158cf-eff7-4d3b-b6d1-773d8019ef2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Značky obrázků" ma:readOnly="false" ma:fieldId="{5cf76f15-5ced-4ddc-b409-7134ff3c332f}" ma:taxonomyMulti="true" ma:sspId="f42c1de7-c8fc-4972-8e02-a4c06ec9ac3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06e3179-68c5-48e5-9a5d-295a964f99e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8a8a95bf-85ac-4397-a35f-0376dd470d10}" ma:internalName="TaxCatchAll" ma:showField="CatchAllData" ma:web="906e3179-68c5-48e5-9a5d-295a964f99e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7f158cf-eff7-4d3b-b6d1-773d8019ef23">
      <Terms xmlns="http://schemas.microsoft.com/office/infopath/2007/PartnerControls"/>
    </lcf76f155ced4ddcb4097134ff3c332f>
    <TaxCatchAll xmlns="906e3179-68c5-48e5-9a5d-295a964f99e0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3AFB110-EE21-4C98-8A83-9F8105B5FB6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7f158cf-eff7-4d3b-b6d1-773d8019ef23"/>
    <ds:schemaRef ds:uri="906e3179-68c5-48e5-9a5d-295a964f99e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0406C2A-9745-4685-96AE-8CB6BD34C020}">
  <ds:schemaRefs>
    <ds:schemaRef ds:uri="http://schemas.microsoft.com/office/2006/metadata/properties"/>
    <ds:schemaRef ds:uri="http://schemas.microsoft.com/office/infopath/2007/PartnerControls"/>
    <ds:schemaRef ds:uri="e7f158cf-eff7-4d3b-b6d1-773d8019ef23"/>
    <ds:schemaRef ds:uri="906e3179-68c5-48e5-9a5d-295a964f99e0"/>
  </ds:schemaRefs>
</ds:datastoreItem>
</file>

<file path=customXml/itemProps3.xml><?xml version="1.0" encoding="utf-8"?>
<ds:datastoreItem xmlns:ds="http://schemas.openxmlformats.org/officeDocument/2006/customXml" ds:itemID="{39138674-4AB4-4DD9-BFE0-E860225E620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2</Pages>
  <Words>626</Words>
  <Characters>3695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Jana Nováková</dc:creator>
  <cp:keywords/>
  <dc:description/>
  <cp:lastModifiedBy>Jana Přiklopilová</cp:lastModifiedBy>
  <cp:revision>7</cp:revision>
  <dcterms:created xsi:type="dcterms:W3CDTF">2025-04-17T08:41:00Z</dcterms:created>
  <dcterms:modified xsi:type="dcterms:W3CDTF">2025-04-17T09:51:00Z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0x01010031DD79E26E81364EA9BF1DA448EB5AB5</vt:lpwstr>
  </property>
</Properties>
</file>